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02B14">
      <w:pPr>
        <w:wordWrap w:val="0"/>
        <w:adjustRightInd/>
        <w:snapToGrid/>
        <w:spacing w:before="100" w:beforeAutospacing="1" w:after="100" w:afterAutospacing="1" w:line="360" w:lineRule="atLeast"/>
        <w:ind w:firstLine="640"/>
        <w:rPr>
          <w:rFonts w:ascii="仿宋_GB2312" w:hAnsi="宋体" w:eastAsia="仿宋_GB2312" w:cs="宋体"/>
          <w:color w:val="333333"/>
          <w:sz w:val="32"/>
          <w:szCs w:val="32"/>
        </w:rPr>
      </w:pPr>
    </w:p>
    <w:p w14:paraId="70274F46">
      <w:pPr>
        <w:wordWrap w:val="0"/>
        <w:adjustRightInd/>
        <w:snapToGrid/>
        <w:spacing w:before="100" w:beforeAutospacing="1" w:after="100" w:afterAutospacing="1" w:line="360" w:lineRule="atLeast"/>
        <w:ind w:firstLine="1084" w:firstLineChars="300"/>
        <w:rPr>
          <w:rFonts w:ascii="宋体" w:hAnsi="宋体" w:eastAsia="宋体" w:cs="宋体"/>
          <w:color w:val="333333"/>
          <w:sz w:val="24"/>
          <w:szCs w:val="24"/>
        </w:rPr>
      </w:pPr>
      <w:r>
        <w:rPr>
          <w:rFonts w:cs="宋体" w:asciiTheme="majorEastAsia" w:hAnsiTheme="majorEastAsia" w:eastAsiaTheme="majorEastAsia"/>
          <w:b/>
          <w:color w:val="333333"/>
          <w:sz w:val="36"/>
          <w:szCs w:val="36"/>
        </w:rPr>
        <w:t>20</w:t>
      </w:r>
      <w:r>
        <w:rPr>
          <w:rFonts w:hint="eastAsia" w:cs="宋体" w:asciiTheme="majorEastAsia" w:hAnsiTheme="majorEastAsia" w:eastAsiaTheme="majorEastAsia"/>
          <w:b/>
          <w:color w:val="333333"/>
          <w:sz w:val="36"/>
          <w:szCs w:val="36"/>
        </w:rPr>
        <w:t>2</w:t>
      </w:r>
      <w:r>
        <w:rPr>
          <w:rFonts w:hint="eastAsia" w:cs="宋体" w:asciiTheme="majorEastAsia" w:hAnsiTheme="majorEastAsia" w:eastAsiaTheme="majorEastAsia"/>
          <w:b/>
          <w:color w:val="333333"/>
          <w:sz w:val="36"/>
          <w:szCs w:val="36"/>
          <w:lang w:val="en-US" w:eastAsia="zh-CN"/>
        </w:rPr>
        <w:t>5</w:t>
      </w:r>
      <w:r>
        <w:rPr>
          <w:rFonts w:hint="eastAsia" w:cs="宋体" w:asciiTheme="majorEastAsia" w:hAnsiTheme="majorEastAsia" w:eastAsiaTheme="majorEastAsia"/>
          <w:b/>
          <w:color w:val="333333"/>
          <w:sz w:val="36"/>
          <w:szCs w:val="36"/>
        </w:rPr>
        <w:t>年新邱区级对下一般性转移支付</w:t>
      </w:r>
    </w:p>
    <w:tbl>
      <w:tblPr>
        <w:tblStyle w:val="4"/>
        <w:tblW w:w="77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7"/>
        <w:gridCol w:w="2363"/>
      </w:tblGrid>
      <w:tr w14:paraId="4B453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756838C3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2A866DAA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决 算 数</w:t>
            </w:r>
          </w:p>
        </w:tc>
      </w:tr>
      <w:tr w14:paraId="24AEC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001E9DC0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一般性转移支付收入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669C2B67">
            <w:pPr>
              <w:adjustRightInd/>
              <w:snapToGrid/>
              <w:spacing w:after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2548</w:t>
            </w:r>
          </w:p>
        </w:tc>
      </w:tr>
      <w:tr w14:paraId="0272F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3E96106C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体制补助收入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73EB7840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51933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6E904BA0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均衡性转移支付收入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4464E676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53FF4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3A1FD4B6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老少边穷转移支付收入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04FE9015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32E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5DFB28D8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县级基本财力保障机制奖补资金收入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2D9ECC8B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01ADD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5591F193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结算补助收入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6DA88DC1">
            <w:pPr>
              <w:adjustRightInd/>
              <w:snapToGrid/>
              <w:spacing w:after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2056</w:t>
            </w:r>
          </w:p>
        </w:tc>
      </w:tr>
      <w:tr w14:paraId="6F0AC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40F4BF18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化解债务补助收入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22CB3623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6647B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3F76E47D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资源枯竭型城市转移支付补助收入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1C857760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4E2D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032AB11A">
            <w:pPr>
              <w:adjustRightInd/>
              <w:snapToGrid/>
              <w:spacing w:after="0"/>
              <w:ind w:firstLine="720" w:firstLineChars="3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公共安全共同事权转移支付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2036C675"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</w:tr>
      <w:tr w14:paraId="73A64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73F5069C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企业事业单位划转补助收入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4BEB77B8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7C2BD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7A94D76D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成品油价格和税费改革转移支付补助收入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62D29F1C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45581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2AAD75A7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基层公检法司转移支付收入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5142551B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56585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1240489B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义务教育等转移支付收入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3D122558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EADB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50954D0B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基本养老保险和低保等转移支付收入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76E4DE5D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086D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050C4DBC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新型农村合作医疗等转移支付收入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0F1ABE95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721A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22D9851A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农村综合改革转移支付收入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7BCF275F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A149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70D8BC40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产粮（油）大县奖励资金收入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1716F8D9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1E4E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2C098E82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重点生态功能区转移支付收入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7D28239C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0B73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5294C340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固定数额补助收入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59882C37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FC20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2817961B">
            <w:pPr>
              <w:adjustRightInd/>
              <w:snapToGrid/>
              <w:spacing w:after="0"/>
              <w:ind w:firstLine="720" w:firstLineChars="3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农林水共同财政事权转移支付收入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01AE30E3">
            <w:pPr>
              <w:adjustRightInd/>
              <w:snapToGrid/>
              <w:spacing w:after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466</w:t>
            </w:r>
          </w:p>
        </w:tc>
      </w:tr>
      <w:tr w14:paraId="4D3F8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787898FE"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其他一般性转移支付收入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51D3BB0F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25CC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0622D8FF">
            <w:pPr>
              <w:adjustRightInd/>
              <w:snapToGrid/>
              <w:spacing w:after="0"/>
              <w:ind w:firstLine="720" w:firstLineChars="3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住房保障共同财政事权转移支付收入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1BF72200">
            <w:pPr>
              <w:adjustRightInd/>
              <w:snapToGrid/>
              <w:spacing w:after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26</w:t>
            </w:r>
          </w:p>
        </w:tc>
      </w:tr>
      <w:tr w14:paraId="1AA4A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97" w:type="dxa"/>
            <w:shd w:val="clear" w:color="auto" w:fill="auto"/>
            <w:noWrap/>
            <w:vAlign w:val="center"/>
          </w:tcPr>
          <w:p w14:paraId="606F120E">
            <w:pPr>
              <w:tabs>
                <w:tab w:val="left" w:pos="1272"/>
              </w:tabs>
              <w:adjustRightInd/>
              <w:snapToGrid/>
              <w:spacing w:after="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灾害防治及应急管理共同财政事权转移支付收入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47DFC626">
            <w:pPr>
              <w:adjustRightInd/>
              <w:snapToGrid/>
              <w:spacing w:after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 w14:paraId="137F7F73"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NotTrackMoves/>
  <w:documentProtection w:enforcement="0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compat>
    <w:useFELayout/>
    <w:underlineTabInNumList/>
    <w:compatSetting w:name="compatibilityMode" w:uri="http://schemas.microsoft.com/office/word" w:val="12"/>
  </w:compat>
  <w:docVars>
    <w:docVar w:name="commondata" w:val="eyJoZGlkIjoiNjg3YzZmOWUzOTBlNDZhMzM2M2QzMGRjMzVjYzA3MDAifQ=="/>
  </w:docVars>
  <w:rsids>
    <w:rsidRoot w:val="00D31D50"/>
    <w:rsid w:val="0003044C"/>
    <w:rsid w:val="00067A48"/>
    <w:rsid w:val="000D2A72"/>
    <w:rsid w:val="0015774A"/>
    <w:rsid w:val="00323B43"/>
    <w:rsid w:val="003A32E3"/>
    <w:rsid w:val="003D097C"/>
    <w:rsid w:val="003D37D8"/>
    <w:rsid w:val="003D6E0F"/>
    <w:rsid w:val="00426133"/>
    <w:rsid w:val="004358AB"/>
    <w:rsid w:val="00511F8C"/>
    <w:rsid w:val="005A3A97"/>
    <w:rsid w:val="0067048E"/>
    <w:rsid w:val="006858D5"/>
    <w:rsid w:val="006A1A90"/>
    <w:rsid w:val="006E30EF"/>
    <w:rsid w:val="007148BC"/>
    <w:rsid w:val="00743300"/>
    <w:rsid w:val="00761EE5"/>
    <w:rsid w:val="00803E48"/>
    <w:rsid w:val="008B51CC"/>
    <w:rsid w:val="008B7726"/>
    <w:rsid w:val="009D6067"/>
    <w:rsid w:val="00A95EE7"/>
    <w:rsid w:val="00B5457E"/>
    <w:rsid w:val="00BF5D6E"/>
    <w:rsid w:val="00C875D3"/>
    <w:rsid w:val="00C93A73"/>
    <w:rsid w:val="00D31D50"/>
    <w:rsid w:val="00D847D5"/>
    <w:rsid w:val="00D932FB"/>
    <w:rsid w:val="00DC7047"/>
    <w:rsid w:val="00E84163"/>
    <w:rsid w:val="00EF1842"/>
    <w:rsid w:val="00EF70B7"/>
    <w:rsid w:val="00F212FE"/>
    <w:rsid w:val="00FC36D5"/>
    <w:rsid w:val="296B5EAE"/>
    <w:rsid w:val="36E04C6F"/>
    <w:rsid w:val="456B7DC1"/>
    <w:rsid w:val="58EF1994"/>
    <w:rsid w:val="617A4FC2"/>
    <w:rsid w:val="63B01096"/>
    <w:rsid w:val="7229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308</Words>
  <Characters>319</Characters>
  <Lines>3</Lines>
  <Paragraphs>1</Paragraphs>
  <TotalTime>46</TotalTime>
  <ScaleCrop>false</ScaleCrop>
  <LinksUpToDate>false</LinksUpToDate>
  <CharactersWithSpaces>432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i٩小丑๛ </dc:creator>
  <cp:lastModifiedBy>賈"小楠</cp:lastModifiedBy>
  <dcterms:modified xsi:type="dcterms:W3CDTF">2026-07-28T02:30:56Z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E55DA26FB42B4F85B5919380D975BB95</vt:lpwstr>
  </property>
  <property fmtid="{D5CDD505-2E9C-101B-9397-08002B2CF9AE}" pid="4" name="KSOTemplateDocerSaveRecord">
    <vt:lpwstr>eyJoZGlkIjoiNjg3YzZmOWUzOTBlNDZhMzM2M2QzMGRjMzVjYzA3MDAiLCJ1c2VySWQiOiIzMDIzMzgxMDYifQ==</vt:lpwstr>
  </property>
</Properties>
</file>